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04A9" w14:textId="77777777" w:rsidR="00E56E50" w:rsidRDefault="00E56E50"/>
    <w:tbl>
      <w:tblPr>
        <w:tblW w:w="567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8311"/>
      </w:tblGrid>
      <w:tr w:rsidR="00234DD5" w:rsidRPr="00D91F30" w14:paraId="4A124C07" w14:textId="77777777" w:rsidTr="00234DD5">
        <w:tc>
          <w:tcPr>
            <w:tcW w:w="939" w:type="pct"/>
            <w:shd w:val="clear" w:color="auto" w:fill="000000"/>
            <w:tcMar>
              <w:top w:w="57" w:type="dxa"/>
              <w:bottom w:w="57" w:type="dxa"/>
            </w:tcMar>
          </w:tcPr>
          <w:p w14:paraId="635C9B82" w14:textId="77777777" w:rsidR="00F31476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DATE OF MEETING</w:t>
            </w:r>
          </w:p>
        </w:tc>
        <w:tc>
          <w:tcPr>
            <w:tcW w:w="4061" w:type="pct"/>
            <w:shd w:val="clear" w:color="auto" w:fill="auto"/>
            <w:tcMar>
              <w:top w:w="57" w:type="dxa"/>
              <w:bottom w:w="57" w:type="dxa"/>
            </w:tcMar>
          </w:tcPr>
          <w:p w14:paraId="72C6A76F" w14:textId="7AFBA630" w:rsidR="00EB45C3" w:rsidRPr="00D91F30" w:rsidRDefault="004A4D0C" w:rsidP="00320C35">
            <w:pPr>
              <w:spacing w:after="0" w:line="26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AGM 10</w:t>
            </w:r>
            <w:r w:rsidRPr="004A4D0C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March </w:t>
            </w:r>
            <w:r w:rsidR="00FA2ED2">
              <w:rPr>
                <w:rFonts w:asciiTheme="majorHAnsi" w:hAnsiTheme="majorHAnsi"/>
              </w:rPr>
              <w:t>20</w:t>
            </w:r>
            <w:r w:rsidR="00AA5A37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5</w:t>
            </w:r>
          </w:p>
        </w:tc>
      </w:tr>
      <w:tr w:rsidR="00234DD5" w:rsidRPr="00D91F30" w14:paraId="7BAF5D12" w14:textId="77777777" w:rsidTr="00234DD5">
        <w:tc>
          <w:tcPr>
            <w:tcW w:w="939" w:type="pct"/>
            <w:shd w:val="clear" w:color="auto" w:fill="000000"/>
            <w:tcMar>
              <w:top w:w="57" w:type="dxa"/>
              <w:bottom w:w="57" w:type="dxa"/>
            </w:tcMar>
          </w:tcPr>
          <w:p w14:paraId="3AFB8860" w14:textId="77777777" w:rsidR="00F31476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REPORT FROM</w:t>
            </w:r>
          </w:p>
        </w:tc>
        <w:tc>
          <w:tcPr>
            <w:tcW w:w="4061" w:type="pct"/>
            <w:shd w:val="clear" w:color="auto" w:fill="auto"/>
            <w:tcMar>
              <w:top w:w="57" w:type="dxa"/>
              <w:bottom w:w="57" w:type="dxa"/>
            </w:tcMar>
          </w:tcPr>
          <w:p w14:paraId="5EABB0ED" w14:textId="686DFF81" w:rsidR="00EB45C3" w:rsidRPr="00D91F30" w:rsidRDefault="00AA5A37" w:rsidP="00FC02A6">
            <w:pPr>
              <w:spacing w:after="0" w:line="26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D51CD4">
              <w:rPr>
                <w:rFonts w:asciiTheme="majorHAnsi" w:hAnsiTheme="majorHAnsi"/>
              </w:rPr>
              <w:t>ally Keith</w:t>
            </w:r>
            <w:r w:rsidR="00FA2ED2">
              <w:rPr>
                <w:rFonts w:asciiTheme="majorHAnsi" w:hAnsiTheme="majorHAnsi"/>
              </w:rPr>
              <w:t xml:space="preserve"> </w:t>
            </w:r>
            <w:r w:rsidR="000660B1" w:rsidRPr="00D91F30">
              <w:rPr>
                <w:rFonts w:asciiTheme="majorHAnsi" w:hAnsiTheme="majorHAnsi"/>
              </w:rPr>
              <w:t>(</w:t>
            </w:r>
            <w:r w:rsidR="00D51CD4">
              <w:rPr>
                <w:rFonts w:asciiTheme="majorHAnsi" w:hAnsiTheme="majorHAnsi"/>
              </w:rPr>
              <w:t>Female Rep</w:t>
            </w:r>
            <w:r w:rsidR="000660B1" w:rsidRPr="00D91F30">
              <w:rPr>
                <w:rFonts w:asciiTheme="majorHAnsi" w:hAnsiTheme="majorHAnsi"/>
              </w:rPr>
              <w:t>)</w:t>
            </w:r>
          </w:p>
        </w:tc>
      </w:tr>
      <w:tr w:rsidR="000371AC" w:rsidRPr="00D91F30" w14:paraId="38A27C3A" w14:textId="77777777" w:rsidTr="00E434DC">
        <w:tc>
          <w:tcPr>
            <w:tcW w:w="5000" w:type="pct"/>
            <w:gridSpan w:val="2"/>
            <w:shd w:val="clear" w:color="auto" w:fill="000000"/>
            <w:tcMar>
              <w:top w:w="57" w:type="dxa"/>
              <w:bottom w:w="57" w:type="dxa"/>
            </w:tcMar>
          </w:tcPr>
          <w:p w14:paraId="119267BD" w14:textId="77777777" w:rsidR="004F0778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ACTION POINTS FROM PREVIOUS MEETING</w:t>
            </w:r>
          </w:p>
        </w:tc>
      </w:tr>
      <w:tr w:rsidR="00234DD5" w:rsidRPr="00D91F30" w14:paraId="0B5443E3" w14:textId="77777777" w:rsidTr="00234DD5">
        <w:trPr>
          <w:trHeight w:val="185"/>
        </w:trPr>
        <w:tc>
          <w:tcPr>
            <w:tcW w:w="939" w:type="pct"/>
            <w:shd w:val="clear" w:color="auto" w:fill="D9D9D9"/>
            <w:tcMar>
              <w:top w:w="57" w:type="dxa"/>
              <w:bottom w:w="57" w:type="dxa"/>
            </w:tcMar>
          </w:tcPr>
          <w:p w14:paraId="4C848A3F" w14:textId="77777777" w:rsidR="000371AC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MINUTE NO.</w:t>
            </w:r>
          </w:p>
        </w:tc>
        <w:tc>
          <w:tcPr>
            <w:tcW w:w="4061" w:type="pct"/>
            <w:shd w:val="clear" w:color="auto" w:fill="D9D9D9"/>
            <w:tcMar>
              <w:top w:w="57" w:type="dxa"/>
              <w:bottom w:w="57" w:type="dxa"/>
            </w:tcMar>
          </w:tcPr>
          <w:p w14:paraId="13B8702D" w14:textId="77777777" w:rsidR="004F0778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i/>
              </w:rPr>
            </w:pPr>
            <w:r w:rsidRPr="00D91F30">
              <w:rPr>
                <w:rFonts w:asciiTheme="majorHAnsi" w:hAnsiTheme="majorHAnsi"/>
                <w:b/>
              </w:rPr>
              <w:t>ACTION COMPLETED / OUTSTANDING</w:t>
            </w:r>
          </w:p>
          <w:p w14:paraId="25B4274C" w14:textId="77777777" w:rsidR="000371AC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i/>
              </w:rPr>
              <w:t>(Please include further details where appropriate)</w:t>
            </w:r>
          </w:p>
        </w:tc>
      </w:tr>
      <w:tr w:rsidR="00234DD5" w:rsidRPr="00D84E88" w14:paraId="75DF0C59" w14:textId="77777777" w:rsidTr="00234DD5">
        <w:tc>
          <w:tcPr>
            <w:tcW w:w="939" w:type="pct"/>
            <w:shd w:val="clear" w:color="auto" w:fill="FFFFFF"/>
            <w:tcMar>
              <w:top w:w="57" w:type="dxa"/>
              <w:bottom w:w="57" w:type="dxa"/>
            </w:tcMar>
          </w:tcPr>
          <w:p w14:paraId="5388B5F7" w14:textId="691D8772" w:rsidR="000C198F" w:rsidRPr="000C198F" w:rsidRDefault="000C198F" w:rsidP="005E6E2C">
            <w:pPr>
              <w:spacing w:after="0" w:line="260" w:lineRule="atLeast"/>
              <w:rPr>
                <w:lang w:val="it-IT"/>
              </w:rPr>
            </w:pPr>
          </w:p>
        </w:tc>
        <w:tc>
          <w:tcPr>
            <w:tcW w:w="4061" w:type="pct"/>
            <w:shd w:val="clear" w:color="auto" w:fill="FFFFFF"/>
            <w:tcMar>
              <w:top w:w="57" w:type="dxa"/>
              <w:bottom w:w="57" w:type="dxa"/>
            </w:tcMar>
          </w:tcPr>
          <w:p w14:paraId="3EB9B845" w14:textId="67920D85" w:rsidR="000C198F" w:rsidRPr="00FA4A54" w:rsidRDefault="000C198F" w:rsidP="00234DD5">
            <w:pPr>
              <w:spacing w:after="0" w:line="260" w:lineRule="atLeast"/>
              <w:jc w:val="both"/>
              <w:rPr>
                <w:lang w:val="en-US"/>
              </w:rPr>
            </w:pPr>
          </w:p>
        </w:tc>
      </w:tr>
      <w:tr w:rsidR="00B0473A" w:rsidRPr="00D84E88" w14:paraId="247B3BD7" w14:textId="77777777" w:rsidTr="00031E28">
        <w:tc>
          <w:tcPr>
            <w:tcW w:w="939" w:type="pct"/>
            <w:tcBorders>
              <w:top w:val="single" w:sz="12" w:space="0" w:color="FF0000"/>
              <w:bottom w:val="single" w:sz="12" w:space="0" w:color="FF0000"/>
            </w:tcBorders>
            <w:tcMar>
              <w:top w:w="57" w:type="dxa"/>
              <w:bottom w:w="57" w:type="dxa"/>
            </w:tcMar>
          </w:tcPr>
          <w:p w14:paraId="570EBAA9" w14:textId="7A4C3C18" w:rsidR="00B0473A" w:rsidRDefault="00B0473A" w:rsidP="00B0473A">
            <w:pPr>
              <w:spacing w:after="0" w:line="260" w:lineRule="atLeast"/>
              <w:rPr>
                <w:lang w:val="it-IT"/>
              </w:rPr>
            </w:pPr>
          </w:p>
        </w:tc>
        <w:tc>
          <w:tcPr>
            <w:tcW w:w="4061" w:type="pct"/>
            <w:tcBorders>
              <w:top w:val="single" w:sz="12" w:space="0" w:color="FF0000"/>
              <w:bottom w:val="single" w:sz="12" w:space="0" w:color="FF0000"/>
            </w:tcBorders>
            <w:tcMar>
              <w:top w:w="57" w:type="dxa"/>
              <w:bottom w:w="57" w:type="dxa"/>
            </w:tcMar>
          </w:tcPr>
          <w:p w14:paraId="6B1BCC58" w14:textId="2CE22257" w:rsidR="00B0473A" w:rsidRPr="00F412B0" w:rsidRDefault="00B0473A" w:rsidP="00B0473A">
            <w:pPr>
              <w:spacing w:after="0" w:line="260" w:lineRule="atLeast"/>
              <w:jc w:val="both"/>
              <w:rPr>
                <w:lang w:val="en-US"/>
              </w:rPr>
            </w:pPr>
          </w:p>
        </w:tc>
      </w:tr>
      <w:tr w:rsidR="00B0473A" w:rsidRPr="00D84E88" w14:paraId="201C4368" w14:textId="77777777" w:rsidTr="00031E28">
        <w:tc>
          <w:tcPr>
            <w:tcW w:w="939" w:type="pct"/>
            <w:tcBorders>
              <w:top w:val="single" w:sz="12" w:space="0" w:color="FF0000"/>
              <w:bottom w:val="single" w:sz="12" w:space="0" w:color="FF0000"/>
            </w:tcBorders>
            <w:tcMar>
              <w:top w:w="57" w:type="dxa"/>
              <w:bottom w:w="57" w:type="dxa"/>
            </w:tcMar>
          </w:tcPr>
          <w:p w14:paraId="74ED4A19" w14:textId="76288359" w:rsidR="00B0473A" w:rsidRPr="004B3836" w:rsidRDefault="00B0473A" w:rsidP="00B0473A">
            <w:pPr>
              <w:spacing w:after="0" w:line="260" w:lineRule="atLeast"/>
              <w:rPr>
                <w:bCs/>
              </w:rPr>
            </w:pPr>
          </w:p>
        </w:tc>
        <w:tc>
          <w:tcPr>
            <w:tcW w:w="4061" w:type="pct"/>
            <w:tcBorders>
              <w:top w:val="single" w:sz="12" w:space="0" w:color="FF0000"/>
              <w:bottom w:val="single" w:sz="12" w:space="0" w:color="FF0000"/>
            </w:tcBorders>
            <w:tcMar>
              <w:top w:w="57" w:type="dxa"/>
              <w:bottom w:w="57" w:type="dxa"/>
            </w:tcMar>
          </w:tcPr>
          <w:p w14:paraId="4E409EE3" w14:textId="59AA526A" w:rsidR="00B0473A" w:rsidRPr="004B3836" w:rsidRDefault="00B0473A" w:rsidP="00B0473A">
            <w:pPr>
              <w:spacing w:after="0" w:line="260" w:lineRule="atLeast"/>
              <w:jc w:val="both"/>
              <w:rPr>
                <w:color w:val="000000"/>
                <w:lang w:val="en-US"/>
              </w:rPr>
            </w:pPr>
          </w:p>
        </w:tc>
      </w:tr>
      <w:tr w:rsidR="00B0473A" w:rsidRPr="00D84E88" w14:paraId="00DE6F35" w14:textId="77777777" w:rsidTr="00234DD5">
        <w:tc>
          <w:tcPr>
            <w:tcW w:w="939" w:type="pct"/>
            <w:shd w:val="clear" w:color="auto" w:fill="FFFFFF"/>
            <w:tcMar>
              <w:top w:w="57" w:type="dxa"/>
              <w:bottom w:w="57" w:type="dxa"/>
            </w:tcMar>
          </w:tcPr>
          <w:p w14:paraId="63834BA2" w14:textId="0F058032" w:rsidR="00B0473A" w:rsidRDefault="00B0473A" w:rsidP="00B0473A">
            <w:pPr>
              <w:spacing w:after="0" w:line="260" w:lineRule="atLeast"/>
              <w:rPr>
                <w:lang w:val="it-IT"/>
              </w:rPr>
            </w:pPr>
          </w:p>
        </w:tc>
        <w:tc>
          <w:tcPr>
            <w:tcW w:w="4061" w:type="pct"/>
            <w:shd w:val="clear" w:color="auto" w:fill="FFFFFF"/>
            <w:tcMar>
              <w:top w:w="57" w:type="dxa"/>
              <w:bottom w:w="57" w:type="dxa"/>
            </w:tcMar>
          </w:tcPr>
          <w:p w14:paraId="3EF96682" w14:textId="19A94D41" w:rsidR="00B0473A" w:rsidRPr="00F412B0" w:rsidRDefault="00B0473A" w:rsidP="00B0473A">
            <w:pPr>
              <w:spacing w:after="0" w:line="260" w:lineRule="atLeast"/>
              <w:jc w:val="both"/>
              <w:rPr>
                <w:lang w:val="en-US"/>
              </w:rPr>
            </w:pPr>
          </w:p>
        </w:tc>
      </w:tr>
      <w:tr w:rsidR="00B0473A" w:rsidRPr="00D91F30" w14:paraId="5A040DFA" w14:textId="77777777" w:rsidTr="00E434DC">
        <w:trPr>
          <w:trHeight w:val="185"/>
        </w:trPr>
        <w:tc>
          <w:tcPr>
            <w:tcW w:w="5000" w:type="pct"/>
            <w:gridSpan w:val="2"/>
            <w:shd w:val="clear" w:color="auto" w:fill="000000"/>
            <w:tcMar>
              <w:top w:w="57" w:type="dxa"/>
              <w:bottom w:w="57" w:type="dxa"/>
            </w:tcMar>
          </w:tcPr>
          <w:p w14:paraId="5642C172" w14:textId="64C740CC" w:rsidR="00B0473A" w:rsidRPr="00D91F30" w:rsidRDefault="00B0473A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ITEMS SUBMITTED FOR INFORMATION</w:t>
            </w:r>
          </w:p>
        </w:tc>
      </w:tr>
      <w:tr w:rsidR="00B0473A" w:rsidRPr="00F34D21" w14:paraId="1D2249B8" w14:textId="77777777" w:rsidTr="009433BB">
        <w:trPr>
          <w:trHeight w:val="1816"/>
        </w:trPr>
        <w:tc>
          <w:tcPr>
            <w:tcW w:w="5000" w:type="pct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31611C9E" w14:textId="7E06EEE4" w:rsidR="00D165C0" w:rsidRDefault="009F40E4" w:rsidP="009F40E4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  <w:r w:rsidRPr="009F40E4">
              <w:rPr>
                <w:rFonts w:asciiTheme="majorHAnsi" w:hAnsiTheme="majorHAnsi"/>
                <w:bCs/>
              </w:rPr>
              <w:t>The focus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072139">
              <w:rPr>
                <w:rFonts w:asciiTheme="majorHAnsi" w:hAnsiTheme="majorHAnsi"/>
                <w:bCs/>
              </w:rPr>
              <w:t>continues to be on</w:t>
            </w:r>
            <w:r>
              <w:rPr>
                <w:rFonts w:asciiTheme="majorHAnsi" w:hAnsiTheme="majorHAnsi"/>
                <w:bCs/>
              </w:rPr>
              <w:t xml:space="preserve"> how we can attract </w:t>
            </w:r>
            <w:r w:rsidR="00072139">
              <w:rPr>
                <w:rFonts w:asciiTheme="majorHAnsi" w:hAnsiTheme="majorHAnsi"/>
                <w:bCs/>
              </w:rPr>
              <w:t xml:space="preserve"> and retain </w:t>
            </w:r>
            <w:r>
              <w:rPr>
                <w:rFonts w:asciiTheme="majorHAnsi" w:hAnsiTheme="majorHAnsi"/>
                <w:bCs/>
              </w:rPr>
              <w:t xml:space="preserve">more female umpires. </w:t>
            </w:r>
          </w:p>
          <w:p w14:paraId="5E7F08AB" w14:textId="77777777" w:rsidR="0072199D" w:rsidRDefault="0072199D" w:rsidP="009F40E4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</w:p>
          <w:p w14:paraId="589D72B4" w14:textId="2B506095" w:rsidR="00475A95" w:rsidRDefault="0072199D" w:rsidP="009F40E4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Surrey invited myself and 3 other </w:t>
            </w:r>
            <w:r w:rsidR="004A4D0C">
              <w:rPr>
                <w:rFonts w:asciiTheme="majorHAnsi" w:hAnsiTheme="majorHAnsi"/>
                <w:bCs/>
              </w:rPr>
              <w:t xml:space="preserve">female </w:t>
            </w:r>
            <w:r>
              <w:rPr>
                <w:rFonts w:asciiTheme="majorHAnsi" w:hAnsiTheme="majorHAnsi"/>
                <w:bCs/>
              </w:rPr>
              <w:t>umpires to a T20 England v NZ fixture on the 13</w:t>
            </w:r>
            <w:r w:rsidRPr="0072199D">
              <w:rPr>
                <w:rFonts w:asciiTheme="majorHAnsi" w:hAnsi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/>
                <w:bCs/>
              </w:rPr>
              <w:t xml:space="preserve"> July</w:t>
            </w:r>
            <w:r w:rsidR="004A4D0C">
              <w:rPr>
                <w:rFonts w:asciiTheme="majorHAnsi" w:hAnsiTheme="majorHAnsi"/>
                <w:bCs/>
              </w:rPr>
              <w:t xml:space="preserve"> 2024</w:t>
            </w:r>
            <w:r>
              <w:rPr>
                <w:rFonts w:asciiTheme="majorHAnsi" w:hAnsiTheme="majorHAnsi"/>
                <w:bCs/>
              </w:rPr>
              <w:t xml:space="preserve">. It was a good opportunity to catch up with </w:t>
            </w:r>
            <w:r w:rsidR="003872C4">
              <w:rPr>
                <w:rFonts w:asciiTheme="majorHAnsi" w:hAnsiTheme="majorHAnsi"/>
                <w:bCs/>
              </w:rPr>
              <w:t xml:space="preserve">female umpires and to meet potential umpires. A WhatsApp group has been set up by Surrey, which is a good way of keeping in touch. </w:t>
            </w:r>
          </w:p>
          <w:p w14:paraId="405755BA" w14:textId="77777777" w:rsidR="00475A95" w:rsidRDefault="00475A95" w:rsidP="009F40E4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</w:p>
          <w:p w14:paraId="6DAAC013" w14:textId="02E07265" w:rsidR="00475A95" w:rsidRDefault="003872C4" w:rsidP="009F40E4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Eleanor Lestrange</w:t>
            </w:r>
            <w:r w:rsidR="00E5128B">
              <w:rPr>
                <w:rFonts w:asciiTheme="majorHAnsi" w:hAnsiTheme="majorHAnsi"/>
                <w:bCs/>
              </w:rPr>
              <w:t xml:space="preserve"> (Surrey Cricket Participation Officer)</w:t>
            </w:r>
            <w:r>
              <w:rPr>
                <w:rFonts w:asciiTheme="majorHAnsi" w:hAnsiTheme="majorHAnsi"/>
                <w:bCs/>
              </w:rPr>
              <w:t xml:space="preserve"> is very keen to work with me to see how we can attract more female officials. </w:t>
            </w:r>
          </w:p>
          <w:p w14:paraId="3044A752" w14:textId="77777777" w:rsidR="00475A95" w:rsidRDefault="00475A95" w:rsidP="009F40E4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</w:p>
          <w:p w14:paraId="230E71CA" w14:textId="583D60D4" w:rsidR="0072199D" w:rsidRDefault="00475A95" w:rsidP="009F40E4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One aspiring</w:t>
            </w:r>
            <w:r w:rsidR="004A4D0C">
              <w:rPr>
                <w:rFonts w:asciiTheme="majorHAnsi" w:hAnsiTheme="majorHAnsi"/>
                <w:bCs/>
              </w:rPr>
              <w:t xml:space="preserve"> female</w:t>
            </w:r>
            <w:r>
              <w:rPr>
                <w:rFonts w:asciiTheme="majorHAnsi" w:hAnsiTheme="majorHAnsi"/>
                <w:bCs/>
              </w:rPr>
              <w:t xml:space="preserve"> umpire was supported in a CAG game and found it to be very useful in increasing her confidence.</w:t>
            </w:r>
          </w:p>
          <w:p w14:paraId="57CC47A9" w14:textId="77777777" w:rsidR="00072139" w:rsidRDefault="00072139" w:rsidP="009F40E4">
            <w:pPr>
              <w:spacing w:after="0" w:line="260" w:lineRule="atLeast"/>
              <w:jc w:val="both"/>
              <w:rPr>
                <w:rFonts w:asciiTheme="majorHAnsi" w:hAnsiTheme="majorHAnsi"/>
                <w:bCs/>
                <w:color w:val="000000" w:themeColor="text1"/>
              </w:rPr>
            </w:pPr>
          </w:p>
          <w:p w14:paraId="41ADF426" w14:textId="4BB51C2E" w:rsidR="00D165C0" w:rsidRPr="00F25B8B" w:rsidRDefault="00D165C0" w:rsidP="00D165C0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I am in </w:t>
            </w:r>
            <w:r w:rsidR="000C7F57">
              <w:rPr>
                <w:rFonts w:asciiTheme="majorHAnsi" w:hAnsiTheme="majorHAnsi"/>
                <w:color w:val="000000" w:themeColor="text1"/>
              </w:rPr>
              <w:t xml:space="preserve">regular </w:t>
            </w:r>
            <w:r>
              <w:rPr>
                <w:rFonts w:asciiTheme="majorHAnsi" w:hAnsiTheme="majorHAnsi"/>
                <w:color w:val="000000" w:themeColor="text1"/>
              </w:rPr>
              <w:t>contact with female umpires from the  Essex</w:t>
            </w:r>
            <w:r w:rsidR="00072139">
              <w:rPr>
                <w:rFonts w:asciiTheme="majorHAnsi" w:hAnsiTheme="majorHAnsi"/>
                <w:color w:val="000000" w:themeColor="text1"/>
              </w:rPr>
              <w:t>, Kent</w:t>
            </w:r>
            <w:r>
              <w:rPr>
                <w:rFonts w:asciiTheme="majorHAnsi" w:hAnsiTheme="majorHAnsi"/>
                <w:color w:val="000000" w:themeColor="text1"/>
              </w:rPr>
              <w:t xml:space="preserve"> and Middlesex ACO and we have ongoing discussions about</w:t>
            </w:r>
            <w:r w:rsidR="000C7F57">
              <w:rPr>
                <w:rFonts w:asciiTheme="majorHAnsi" w:hAnsiTheme="majorHAnsi"/>
                <w:color w:val="000000" w:themeColor="text1"/>
              </w:rPr>
              <w:t xml:space="preserve"> training etc. and </w:t>
            </w:r>
            <w:r>
              <w:rPr>
                <w:rFonts w:asciiTheme="majorHAnsi" w:hAnsiTheme="majorHAnsi"/>
                <w:color w:val="000000" w:themeColor="text1"/>
              </w:rPr>
              <w:t xml:space="preserve"> how to attract more female umpires. </w:t>
            </w:r>
          </w:p>
          <w:p w14:paraId="1A448A7E" w14:textId="77777777" w:rsidR="009F40E4" w:rsidRDefault="009F40E4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</w:p>
          <w:p w14:paraId="118567FD" w14:textId="2E8A2942" w:rsidR="00B0473A" w:rsidRDefault="00D51CD4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Umpire</w:t>
            </w:r>
            <w:r w:rsidR="009F40E4">
              <w:rPr>
                <w:rFonts w:asciiTheme="majorHAnsi" w:hAnsiTheme="majorHAnsi"/>
                <w:b/>
              </w:rPr>
              <w:t xml:space="preserve"> Panel</w:t>
            </w:r>
            <w:r>
              <w:rPr>
                <w:rFonts w:asciiTheme="majorHAnsi" w:hAnsiTheme="majorHAnsi"/>
                <w:b/>
              </w:rPr>
              <w:t xml:space="preserve"> for SWCL</w:t>
            </w:r>
            <w:r w:rsidR="009F40E4">
              <w:rPr>
                <w:rFonts w:asciiTheme="majorHAnsi" w:hAnsiTheme="majorHAnsi"/>
                <w:b/>
              </w:rPr>
              <w:t xml:space="preserve"> Premiership</w:t>
            </w:r>
          </w:p>
          <w:p w14:paraId="4C4D1805" w14:textId="77777777" w:rsidR="00D51CD4" w:rsidRDefault="00D51CD4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</w:p>
          <w:p w14:paraId="66BF2A0C" w14:textId="77777777" w:rsidR="003872C4" w:rsidRDefault="00072139" w:rsidP="00B0473A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The Panel </w:t>
            </w:r>
            <w:r w:rsidR="0072199D">
              <w:rPr>
                <w:rFonts w:asciiTheme="majorHAnsi" w:hAnsiTheme="majorHAnsi"/>
                <w:color w:val="000000" w:themeColor="text1"/>
              </w:rPr>
              <w:t>has</w:t>
            </w:r>
            <w:r>
              <w:rPr>
                <w:rFonts w:asciiTheme="majorHAnsi" w:hAnsiTheme="majorHAnsi"/>
                <w:color w:val="000000" w:themeColor="text1"/>
              </w:rPr>
              <w:t xml:space="preserve"> proved to be </w:t>
            </w:r>
            <w:r w:rsidR="0072199D">
              <w:rPr>
                <w:rFonts w:asciiTheme="majorHAnsi" w:hAnsiTheme="majorHAnsi"/>
                <w:color w:val="000000" w:themeColor="text1"/>
              </w:rPr>
              <w:t>successful again this year</w:t>
            </w:r>
            <w:r>
              <w:rPr>
                <w:rFonts w:asciiTheme="majorHAnsi" w:hAnsiTheme="majorHAnsi"/>
                <w:color w:val="000000" w:themeColor="text1"/>
              </w:rPr>
              <w:t xml:space="preserve"> and the feedback from the Premiership teams</w:t>
            </w:r>
            <w:r w:rsidR="0072199D">
              <w:rPr>
                <w:rFonts w:asciiTheme="majorHAnsi" w:hAnsiTheme="majorHAnsi"/>
                <w:color w:val="000000" w:themeColor="text1"/>
              </w:rPr>
              <w:t xml:space="preserve"> was</w:t>
            </w:r>
            <w:r>
              <w:rPr>
                <w:rFonts w:asciiTheme="majorHAnsi" w:hAnsiTheme="majorHAnsi"/>
                <w:color w:val="000000" w:themeColor="text1"/>
              </w:rPr>
              <w:t xml:space="preserve"> very positive.  </w:t>
            </w:r>
          </w:p>
          <w:p w14:paraId="427AA34D" w14:textId="77777777" w:rsidR="003872C4" w:rsidRDefault="003872C4" w:rsidP="00B0473A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705C6E48" w14:textId="4EBCF7C8" w:rsidR="0072199D" w:rsidRDefault="0072199D" w:rsidP="00B0473A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Unfortunately, at short notice, Surrey decided not to provide</w:t>
            </w:r>
            <w:r w:rsidR="00072139">
              <w:rPr>
                <w:rFonts w:asciiTheme="majorHAnsi" w:hAnsiTheme="majorHAnsi"/>
                <w:color w:val="000000" w:themeColor="text1"/>
              </w:rPr>
              <w:t xml:space="preserve"> the Elite T20 with Panel umpires this year. </w:t>
            </w:r>
            <w:r>
              <w:rPr>
                <w:rFonts w:asciiTheme="majorHAnsi" w:hAnsiTheme="majorHAnsi"/>
                <w:color w:val="000000" w:themeColor="text1"/>
              </w:rPr>
              <w:t>This</w:t>
            </w:r>
            <w:r w:rsidR="003872C4">
              <w:rPr>
                <w:rFonts w:asciiTheme="majorHAnsi" w:hAnsiTheme="majorHAnsi"/>
                <w:color w:val="000000" w:themeColor="text1"/>
              </w:rPr>
              <w:t xml:space="preserve"> resulted in </w:t>
            </w:r>
            <w:r>
              <w:rPr>
                <w:rFonts w:asciiTheme="majorHAnsi" w:hAnsiTheme="majorHAnsi"/>
                <w:color w:val="000000" w:themeColor="text1"/>
              </w:rPr>
              <w:t>cancellation of fixtures</w:t>
            </w:r>
            <w:r w:rsidR="003872C4">
              <w:rPr>
                <w:rFonts w:asciiTheme="majorHAnsi" w:hAnsiTheme="majorHAnsi"/>
                <w:color w:val="000000" w:themeColor="text1"/>
              </w:rPr>
              <w:t xml:space="preserve"> for panel umpires</w:t>
            </w:r>
            <w:r>
              <w:rPr>
                <w:rFonts w:asciiTheme="majorHAnsi" w:hAnsiTheme="majorHAnsi"/>
                <w:color w:val="000000" w:themeColor="text1"/>
              </w:rPr>
              <w:t>, which was far from ideal.  It also led to a shortage of umpires on several occasions, with a sole umpire having to stand.</w:t>
            </w:r>
            <w:r w:rsidR="00072139">
              <w:rPr>
                <w:rFonts w:asciiTheme="majorHAnsi" w:hAnsi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 xml:space="preserve">Surrey </w:t>
            </w:r>
            <w:r w:rsidR="003872C4">
              <w:rPr>
                <w:rFonts w:asciiTheme="majorHAnsi" w:hAnsiTheme="majorHAnsi"/>
                <w:color w:val="000000" w:themeColor="text1"/>
              </w:rPr>
              <w:t>intends</w:t>
            </w:r>
            <w:r>
              <w:rPr>
                <w:rFonts w:asciiTheme="majorHAnsi" w:hAnsiTheme="majorHAnsi"/>
                <w:color w:val="000000" w:themeColor="text1"/>
              </w:rPr>
              <w:t xml:space="preserve"> to have a T20 Elite panel next year.</w:t>
            </w:r>
          </w:p>
          <w:p w14:paraId="7F643F1E" w14:textId="77777777" w:rsidR="0072199D" w:rsidRDefault="0072199D" w:rsidP="00B0473A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2712ED00" w14:textId="689E2EFE" w:rsidR="00B0473A" w:rsidRDefault="0072199D" w:rsidP="00B0473A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The teams were much better at </w:t>
            </w:r>
            <w:r w:rsidR="00E5128B">
              <w:rPr>
                <w:rFonts w:asciiTheme="majorHAnsi" w:hAnsiTheme="majorHAnsi"/>
                <w:color w:val="000000" w:themeColor="text1"/>
              </w:rPr>
              <w:t xml:space="preserve"> game management and </w:t>
            </w:r>
            <w:r>
              <w:rPr>
                <w:rFonts w:asciiTheme="majorHAnsi" w:hAnsiTheme="majorHAnsi"/>
                <w:color w:val="000000" w:themeColor="text1"/>
              </w:rPr>
              <w:t>filling in team cards this year</w:t>
            </w:r>
            <w:r w:rsidR="00072139">
              <w:rPr>
                <w:rFonts w:asciiTheme="majorHAnsi" w:hAnsiTheme="majorHAnsi"/>
                <w:color w:val="000000" w:themeColor="text1"/>
              </w:rPr>
              <w:t>.</w:t>
            </w:r>
            <w:r>
              <w:rPr>
                <w:rFonts w:asciiTheme="majorHAnsi" w:hAnsiTheme="majorHAnsi"/>
                <w:color w:val="000000" w:themeColor="text1"/>
              </w:rPr>
              <w:t xml:space="preserve"> I will work with Surrey to ensure that the panel continues to operate successfully. </w:t>
            </w:r>
          </w:p>
          <w:p w14:paraId="62F097B3" w14:textId="77777777" w:rsidR="0066389A" w:rsidRDefault="0066389A" w:rsidP="00B0473A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450CF510" w14:textId="0C45D752" w:rsidR="00B0473A" w:rsidRPr="00A50E81" w:rsidRDefault="00B0473A" w:rsidP="0072199D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B0473A" w:rsidRPr="00A50E81" w14:paraId="41EA0229" w14:textId="77777777" w:rsidTr="00E434DC">
        <w:trPr>
          <w:trHeight w:val="185"/>
        </w:trPr>
        <w:tc>
          <w:tcPr>
            <w:tcW w:w="5000" w:type="pct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12898CC4" w14:textId="449F5002" w:rsidR="00B0473A" w:rsidRPr="00234DD5" w:rsidRDefault="00B0473A" w:rsidP="006F3EB4">
            <w:pPr>
              <w:pStyle w:val="ListParagraph"/>
              <w:spacing w:after="0" w:line="260" w:lineRule="atLeast"/>
              <w:ind w:left="0"/>
              <w:jc w:val="thaiDistribute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B0473A" w:rsidRPr="00A50E81" w14:paraId="33997ACC" w14:textId="77777777" w:rsidTr="00E434DC">
        <w:trPr>
          <w:trHeight w:val="185"/>
        </w:trPr>
        <w:tc>
          <w:tcPr>
            <w:tcW w:w="5000" w:type="pct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12612372" w14:textId="2527B203" w:rsidR="00B0473A" w:rsidRPr="00EE405E" w:rsidRDefault="00B0473A" w:rsidP="00C6514D">
            <w:pPr>
              <w:spacing w:after="0" w:line="260" w:lineRule="atLeast"/>
              <w:jc w:val="both"/>
              <w:rPr>
                <w:rFonts w:asciiTheme="majorHAnsi" w:hAnsiTheme="majorHAnsi"/>
                <w:bCs/>
                <w:color w:val="000000" w:themeColor="text1"/>
                <w:lang w:val="en-US"/>
              </w:rPr>
            </w:pPr>
          </w:p>
        </w:tc>
      </w:tr>
      <w:tr w:rsidR="00B0473A" w:rsidRPr="00D91F30" w14:paraId="7CD215D8" w14:textId="77777777" w:rsidTr="00E434DC">
        <w:trPr>
          <w:trHeight w:val="185"/>
        </w:trPr>
        <w:tc>
          <w:tcPr>
            <w:tcW w:w="5000" w:type="pct"/>
            <w:gridSpan w:val="2"/>
            <w:shd w:val="clear" w:color="auto" w:fill="000000"/>
            <w:tcMar>
              <w:top w:w="57" w:type="dxa"/>
              <w:bottom w:w="57" w:type="dxa"/>
            </w:tcMar>
          </w:tcPr>
          <w:p w14:paraId="13F39AEA" w14:textId="77777777" w:rsidR="00B0473A" w:rsidRPr="00D91F30" w:rsidRDefault="00B0473A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ITEMS SUBMITTED FOR DISCUSSION AND DECISION</w:t>
            </w:r>
          </w:p>
          <w:p w14:paraId="038ABF1B" w14:textId="77777777" w:rsidR="00B0473A" w:rsidRPr="00D91F30" w:rsidRDefault="00B0473A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i/>
              </w:rPr>
              <w:t>(If more than one item, please list each item separately. Attach supporting documentation where  appropriate)</w:t>
            </w:r>
          </w:p>
        </w:tc>
      </w:tr>
      <w:tr w:rsidR="00B0473A" w:rsidRPr="009837F1" w14:paraId="4AB31D66" w14:textId="77777777" w:rsidTr="00234DD5">
        <w:trPr>
          <w:trHeight w:val="288"/>
        </w:trPr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68A823C" w14:textId="2ECD2E8D" w:rsidR="00C40374" w:rsidRPr="009837F1" w:rsidRDefault="00C40374" w:rsidP="00AA5A37"/>
        </w:tc>
      </w:tr>
    </w:tbl>
    <w:p w14:paraId="547BB795" w14:textId="77777777" w:rsidR="00EB45C3" w:rsidRPr="00D91F30" w:rsidRDefault="00EB45C3" w:rsidP="00FC02A6">
      <w:pPr>
        <w:spacing w:after="0" w:line="260" w:lineRule="atLeast"/>
        <w:rPr>
          <w:rFonts w:asciiTheme="majorHAnsi" w:hAnsiTheme="majorHAnsi"/>
        </w:rPr>
      </w:pPr>
    </w:p>
    <w:sectPr w:rsidR="00EB45C3" w:rsidRPr="00D91F30" w:rsidSect="006C413E">
      <w:headerReference w:type="default" r:id="rId8"/>
      <w:pgSz w:w="11906" w:h="16838"/>
      <w:pgMar w:top="137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3AE9" w14:textId="77777777" w:rsidR="00DE168E" w:rsidRDefault="00DE168E" w:rsidP="00C35A88">
      <w:pPr>
        <w:spacing w:after="0" w:line="240" w:lineRule="auto"/>
      </w:pPr>
      <w:r>
        <w:separator/>
      </w:r>
    </w:p>
  </w:endnote>
  <w:endnote w:type="continuationSeparator" w:id="0">
    <w:p w14:paraId="629E61EE" w14:textId="77777777" w:rsidR="00DE168E" w:rsidRDefault="00DE168E" w:rsidP="00C3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5B76" w14:textId="77777777" w:rsidR="00DE168E" w:rsidRDefault="00DE168E" w:rsidP="00C35A88">
      <w:pPr>
        <w:spacing w:after="0" w:line="240" w:lineRule="auto"/>
      </w:pPr>
      <w:r>
        <w:separator/>
      </w:r>
    </w:p>
  </w:footnote>
  <w:footnote w:type="continuationSeparator" w:id="0">
    <w:p w14:paraId="6969DA14" w14:textId="77777777" w:rsidR="00DE168E" w:rsidRDefault="00DE168E" w:rsidP="00C3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ADB1" w14:textId="77777777" w:rsidR="00323230" w:rsidRPr="00D91F30" w:rsidRDefault="00323230" w:rsidP="00C35A88">
    <w:pPr>
      <w:pStyle w:val="Header"/>
      <w:jc w:val="center"/>
      <w:rPr>
        <w:rFonts w:asciiTheme="majorHAnsi" w:hAnsiTheme="majorHAnsi"/>
        <w:b/>
      </w:rPr>
    </w:pPr>
    <w:r w:rsidRPr="00D91F30">
      <w:rPr>
        <w:rFonts w:asciiTheme="majorHAnsi" w:hAnsiTheme="majorHAnsi"/>
        <w:b/>
      </w:rPr>
      <w:fldChar w:fldCharType="begin"/>
    </w:r>
    <w:r w:rsidRPr="00D91F30">
      <w:rPr>
        <w:rFonts w:asciiTheme="majorHAnsi" w:hAnsiTheme="majorHAnsi"/>
        <w:b/>
      </w:rPr>
      <w:instrText xml:space="preserve"> FILENAME  \* Caps  \* MERGEFORMAT </w:instrText>
    </w:r>
    <w:r w:rsidRPr="00D91F30">
      <w:rPr>
        <w:rFonts w:asciiTheme="majorHAnsi" w:hAnsiTheme="majorHAnsi"/>
        <w:b/>
      </w:rPr>
      <w:fldChar w:fldCharType="separate"/>
    </w:r>
    <w:r w:rsidRPr="00D91F30">
      <w:rPr>
        <w:rFonts w:asciiTheme="majorHAnsi" w:hAnsiTheme="majorHAnsi"/>
        <w:b/>
        <w:noProof/>
      </w:rPr>
      <w:t>REPORT FORM FOR S</w:t>
    </w:r>
    <w:r w:rsidR="00FB6697">
      <w:rPr>
        <w:rFonts w:asciiTheme="majorHAnsi" w:hAnsiTheme="majorHAnsi"/>
        <w:b/>
        <w:noProof/>
      </w:rPr>
      <w:t xml:space="preserve">URREY </w:t>
    </w:r>
    <w:r w:rsidRPr="00D91F30">
      <w:rPr>
        <w:rFonts w:asciiTheme="majorHAnsi" w:hAnsiTheme="majorHAnsi"/>
        <w:b/>
        <w:noProof/>
      </w:rPr>
      <w:t>ACO COMMITTEE MEETINGS</w:t>
    </w:r>
    <w:r w:rsidRPr="00D91F30">
      <w:rPr>
        <w:rFonts w:asciiTheme="majorHAnsi" w:hAnsiTheme="majorHAnsi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8EB8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55279"/>
    <w:multiLevelType w:val="hybridMultilevel"/>
    <w:tmpl w:val="7D38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0D54"/>
    <w:multiLevelType w:val="hybridMultilevel"/>
    <w:tmpl w:val="EB64D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45A8F"/>
    <w:multiLevelType w:val="hybridMultilevel"/>
    <w:tmpl w:val="E006E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62DC7"/>
    <w:multiLevelType w:val="hybridMultilevel"/>
    <w:tmpl w:val="D6505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4643"/>
    <w:multiLevelType w:val="hybridMultilevel"/>
    <w:tmpl w:val="A816B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24A17"/>
    <w:multiLevelType w:val="hybridMultilevel"/>
    <w:tmpl w:val="69F8E0B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5824"/>
    <w:multiLevelType w:val="hybridMultilevel"/>
    <w:tmpl w:val="6AEEC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81AD6"/>
    <w:multiLevelType w:val="hybridMultilevel"/>
    <w:tmpl w:val="5DECB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F04CEB"/>
    <w:multiLevelType w:val="hybridMultilevel"/>
    <w:tmpl w:val="23945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CE5492"/>
    <w:multiLevelType w:val="hybridMultilevel"/>
    <w:tmpl w:val="6CCC5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9E2DDA"/>
    <w:multiLevelType w:val="hybridMultilevel"/>
    <w:tmpl w:val="5FE2B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34EAA"/>
    <w:multiLevelType w:val="hybridMultilevel"/>
    <w:tmpl w:val="4A38B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067BA5"/>
    <w:multiLevelType w:val="hybridMultilevel"/>
    <w:tmpl w:val="9AE6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E3703"/>
    <w:multiLevelType w:val="hybridMultilevel"/>
    <w:tmpl w:val="4CF6E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C9"/>
    <w:multiLevelType w:val="hybridMultilevel"/>
    <w:tmpl w:val="8670E334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3C0431B6"/>
    <w:multiLevelType w:val="hybridMultilevel"/>
    <w:tmpl w:val="91701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81151"/>
    <w:multiLevelType w:val="hybridMultilevel"/>
    <w:tmpl w:val="600C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686C5C"/>
    <w:multiLevelType w:val="hybridMultilevel"/>
    <w:tmpl w:val="A10CC5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6B3093"/>
    <w:multiLevelType w:val="hybridMultilevel"/>
    <w:tmpl w:val="7D4EA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23B4F"/>
    <w:multiLevelType w:val="hybridMultilevel"/>
    <w:tmpl w:val="F2AEA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E304D"/>
    <w:multiLevelType w:val="hybridMultilevel"/>
    <w:tmpl w:val="5DEEF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BB05A3"/>
    <w:multiLevelType w:val="hybridMultilevel"/>
    <w:tmpl w:val="E42C1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873A52"/>
    <w:multiLevelType w:val="hybridMultilevel"/>
    <w:tmpl w:val="46CE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90491"/>
    <w:multiLevelType w:val="hybridMultilevel"/>
    <w:tmpl w:val="CE6482F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A2B1694"/>
    <w:multiLevelType w:val="hybridMultilevel"/>
    <w:tmpl w:val="9C8C3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054D51"/>
    <w:multiLevelType w:val="hybridMultilevel"/>
    <w:tmpl w:val="A2FC2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724723">
    <w:abstractNumId w:val="15"/>
  </w:num>
  <w:num w:numId="2" w16cid:durableId="1030300131">
    <w:abstractNumId w:val="17"/>
  </w:num>
  <w:num w:numId="3" w16cid:durableId="417993038">
    <w:abstractNumId w:val="5"/>
  </w:num>
  <w:num w:numId="4" w16cid:durableId="1482304666">
    <w:abstractNumId w:val="13"/>
  </w:num>
  <w:num w:numId="5" w16cid:durableId="1686901152">
    <w:abstractNumId w:val="25"/>
  </w:num>
  <w:num w:numId="6" w16cid:durableId="794982723">
    <w:abstractNumId w:val="11"/>
  </w:num>
  <w:num w:numId="7" w16cid:durableId="1606575491">
    <w:abstractNumId w:val="20"/>
  </w:num>
  <w:num w:numId="8" w16cid:durableId="203910287">
    <w:abstractNumId w:val="22"/>
  </w:num>
  <w:num w:numId="9" w16cid:durableId="71198879">
    <w:abstractNumId w:val="8"/>
  </w:num>
  <w:num w:numId="10" w16cid:durableId="1947927649">
    <w:abstractNumId w:val="21"/>
  </w:num>
  <w:num w:numId="11" w16cid:durableId="902377699">
    <w:abstractNumId w:val="9"/>
  </w:num>
  <w:num w:numId="12" w16cid:durableId="1414667000">
    <w:abstractNumId w:val="0"/>
  </w:num>
  <w:num w:numId="13" w16cid:durableId="463742505">
    <w:abstractNumId w:val="23"/>
  </w:num>
  <w:num w:numId="14" w16cid:durableId="1960260046">
    <w:abstractNumId w:val="16"/>
  </w:num>
  <w:num w:numId="15" w16cid:durableId="1962954439">
    <w:abstractNumId w:val="12"/>
  </w:num>
  <w:num w:numId="16" w16cid:durableId="1073890830">
    <w:abstractNumId w:val="2"/>
  </w:num>
  <w:num w:numId="17" w16cid:durableId="398947308">
    <w:abstractNumId w:val="6"/>
  </w:num>
  <w:num w:numId="18" w16cid:durableId="2065250715">
    <w:abstractNumId w:val="7"/>
  </w:num>
  <w:num w:numId="19" w16cid:durableId="1343581791">
    <w:abstractNumId w:val="10"/>
  </w:num>
  <w:num w:numId="20" w16cid:durableId="1611860097">
    <w:abstractNumId w:val="3"/>
  </w:num>
  <w:num w:numId="21" w16cid:durableId="760638089">
    <w:abstractNumId w:val="26"/>
  </w:num>
  <w:num w:numId="22" w16cid:durableId="1634675822">
    <w:abstractNumId w:val="4"/>
  </w:num>
  <w:num w:numId="23" w16cid:durableId="973410282">
    <w:abstractNumId w:val="14"/>
  </w:num>
  <w:num w:numId="24" w16cid:durableId="746731192">
    <w:abstractNumId w:val="1"/>
  </w:num>
  <w:num w:numId="25" w16cid:durableId="1681275542">
    <w:abstractNumId w:val="18"/>
  </w:num>
  <w:num w:numId="26" w16cid:durableId="572130885">
    <w:abstractNumId w:val="19"/>
  </w:num>
  <w:num w:numId="27" w16cid:durableId="16469329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C3"/>
    <w:rsid w:val="00000DFA"/>
    <w:rsid w:val="000025CB"/>
    <w:rsid w:val="0001489E"/>
    <w:rsid w:val="000166A9"/>
    <w:rsid w:val="00017184"/>
    <w:rsid w:val="000227E3"/>
    <w:rsid w:val="00036E15"/>
    <w:rsid w:val="000371AC"/>
    <w:rsid w:val="00040DCB"/>
    <w:rsid w:val="00042898"/>
    <w:rsid w:val="00043E4F"/>
    <w:rsid w:val="00045533"/>
    <w:rsid w:val="0005182A"/>
    <w:rsid w:val="000660B1"/>
    <w:rsid w:val="00072139"/>
    <w:rsid w:val="00087DB6"/>
    <w:rsid w:val="00090083"/>
    <w:rsid w:val="0009575D"/>
    <w:rsid w:val="000A655B"/>
    <w:rsid w:val="000B61E3"/>
    <w:rsid w:val="000C07B2"/>
    <w:rsid w:val="000C0F61"/>
    <w:rsid w:val="000C198F"/>
    <w:rsid w:val="000C7F57"/>
    <w:rsid w:val="000D24D8"/>
    <w:rsid w:val="000D68C3"/>
    <w:rsid w:val="000E1EFC"/>
    <w:rsid w:val="00102DFF"/>
    <w:rsid w:val="001038E0"/>
    <w:rsid w:val="00114234"/>
    <w:rsid w:val="0011500A"/>
    <w:rsid w:val="0012147A"/>
    <w:rsid w:val="001308C1"/>
    <w:rsid w:val="00132D0A"/>
    <w:rsid w:val="00134496"/>
    <w:rsid w:val="00135261"/>
    <w:rsid w:val="00136D04"/>
    <w:rsid w:val="001410B7"/>
    <w:rsid w:val="001418A9"/>
    <w:rsid w:val="00142CCD"/>
    <w:rsid w:val="00161878"/>
    <w:rsid w:val="00185ADE"/>
    <w:rsid w:val="00186488"/>
    <w:rsid w:val="00191AF7"/>
    <w:rsid w:val="001977FE"/>
    <w:rsid w:val="001A024E"/>
    <w:rsid w:val="001A6568"/>
    <w:rsid w:val="001C4587"/>
    <w:rsid w:val="001D3F8E"/>
    <w:rsid w:val="001D65D2"/>
    <w:rsid w:val="001E5808"/>
    <w:rsid w:val="001E7CDF"/>
    <w:rsid w:val="001F195E"/>
    <w:rsid w:val="001F5BF0"/>
    <w:rsid w:val="00200984"/>
    <w:rsid w:val="002013DD"/>
    <w:rsid w:val="00201720"/>
    <w:rsid w:val="00210395"/>
    <w:rsid w:val="00213687"/>
    <w:rsid w:val="002279C3"/>
    <w:rsid w:val="00234DD5"/>
    <w:rsid w:val="00237E2E"/>
    <w:rsid w:val="00241ED9"/>
    <w:rsid w:val="002503EE"/>
    <w:rsid w:val="00261667"/>
    <w:rsid w:val="00273077"/>
    <w:rsid w:val="0028689E"/>
    <w:rsid w:val="00292093"/>
    <w:rsid w:val="00297FB4"/>
    <w:rsid w:val="002A7A9C"/>
    <w:rsid w:val="002B479A"/>
    <w:rsid w:val="002C0F34"/>
    <w:rsid w:val="002C3B70"/>
    <w:rsid w:val="002F2ABC"/>
    <w:rsid w:val="00302493"/>
    <w:rsid w:val="0030611C"/>
    <w:rsid w:val="00313F6A"/>
    <w:rsid w:val="00317186"/>
    <w:rsid w:val="0031756F"/>
    <w:rsid w:val="00320C35"/>
    <w:rsid w:val="00323015"/>
    <w:rsid w:val="00323230"/>
    <w:rsid w:val="003234F3"/>
    <w:rsid w:val="00325055"/>
    <w:rsid w:val="003437DD"/>
    <w:rsid w:val="003576B3"/>
    <w:rsid w:val="00364768"/>
    <w:rsid w:val="003652BD"/>
    <w:rsid w:val="003872C4"/>
    <w:rsid w:val="00387374"/>
    <w:rsid w:val="003903FC"/>
    <w:rsid w:val="00390FD7"/>
    <w:rsid w:val="00395504"/>
    <w:rsid w:val="00395755"/>
    <w:rsid w:val="003A1C45"/>
    <w:rsid w:val="003A22BF"/>
    <w:rsid w:val="003A32CD"/>
    <w:rsid w:val="003A57DC"/>
    <w:rsid w:val="003B7C3A"/>
    <w:rsid w:val="003C49F3"/>
    <w:rsid w:val="003C4C5C"/>
    <w:rsid w:val="003D0DA9"/>
    <w:rsid w:val="003D12BE"/>
    <w:rsid w:val="003E32F0"/>
    <w:rsid w:val="003E7E2F"/>
    <w:rsid w:val="003F18C1"/>
    <w:rsid w:val="003F7942"/>
    <w:rsid w:val="004005F2"/>
    <w:rsid w:val="0040270C"/>
    <w:rsid w:val="00415EE6"/>
    <w:rsid w:val="00426CB7"/>
    <w:rsid w:val="00426E18"/>
    <w:rsid w:val="00431683"/>
    <w:rsid w:val="004336EF"/>
    <w:rsid w:val="0044006E"/>
    <w:rsid w:val="004430D9"/>
    <w:rsid w:val="00456F87"/>
    <w:rsid w:val="00460A95"/>
    <w:rsid w:val="004661FF"/>
    <w:rsid w:val="00475A95"/>
    <w:rsid w:val="0047621D"/>
    <w:rsid w:val="00483F24"/>
    <w:rsid w:val="004860E3"/>
    <w:rsid w:val="0048725A"/>
    <w:rsid w:val="004A2FDC"/>
    <w:rsid w:val="004A300F"/>
    <w:rsid w:val="004A4D0C"/>
    <w:rsid w:val="004B2251"/>
    <w:rsid w:val="004B3836"/>
    <w:rsid w:val="004C7649"/>
    <w:rsid w:val="004F0778"/>
    <w:rsid w:val="004F153A"/>
    <w:rsid w:val="004F23D4"/>
    <w:rsid w:val="005201DA"/>
    <w:rsid w:val="00523F36"/>
    <w:rsid w:val="00525F06"/>
    <w:rsid w:val="00525F17"/>
    <w:rsid w:val="00537CF3"/>
    <w:rsid w:val="00545A07"/>
    <w:rsid w:val="005625FD"/>
    <w:rsid w:val="005710F9"/>
    <w:rsid w:val="00580E48"/>
    <w:rsid w:val="00592499"/>
    <w:rsid w:val="00593F51"/>
    <w:rsid w:val="0059441D"/>
    <w:rsid w:val="005A593F"/>
    <w:rsid w:val="005A629D"/>
    <w:rsid w:val="005B1E96"/>
    <w:rsid w:val="005B70EC"/>
    <w:rsid w:val="005D08CC"/>
    <w:rsid w:val="005D0B74"/>
    <w:rsid w:val="005D1DAE"/>
    <w:rsid w:val="005E6E2C"/>
    <w:rsid w:val="00604D40"/>
    <w:rsid w:val="00614501"/>
    <w:rsid w:val="00615582"/>
    <w:rsid w:val="00625E8C"/>
    <w:rsid w:val="00626867"/>
    <w:rsid w:val="00636A92"/>
    <w:rsid w:val="006438C6"/>
    <w:rsid w:val="006506D0"/>
    <w:rsid w:val="006525C5"/>
    <w:rsid w:val="0066389A"/>
    <w:rsid w:val="006641E6"/>
    <w:rsid w:val="006643BC"/>
    <w:rsid w:val="00681D7F"/>
    <w:rsid w:val="0068419E"/>
    <w:rsid w:val="00696A10"/>
    <w:rsid w:val="00696BA7"/>
    <w:rsid w:val="006A3DFD"/>
    <w:rsid w:val="006C1BB3"/>
    <w:rsid w:val="006C413E"/>
    <w:rsid w:val="006C4FD2"/>
    <w:rsid w:val="006C54C2"/>
    <w:rsid w:val="006D1C5D"/>
    <w:rsid w:val="006D62C5"/>
    <w:rsid w:val="006E248C"/>
    <w:rsid w:val="006E6B6D"/>
    <w:rsid w:val="006F3EB4"/>
    <w:rsid w:val="00702A98"/>
    <w:rsid w:val="00714F71"/>
    <w:rsid w:val="0072199D"/>
    <w:rsid w:val="00721F24"/>
    <w:rsid w:val="00734750"/>
    <w:rsid w:val="00735110"/>
    <w:rsid w:val="0073599A"/>
    <w:rsid w:val="007371B9"/>
    <w:rsid w:val="00740E11"/>
    <w:rsid w:val="00742412"/>
    <w:rsid w:val="00772249"/>
    <w:rsid w:val="00780B05"/>
    <w:rsid w:val="00790ECD"/>
    <w:rsid w:val="007926E1"/>
    <w:rsid w:val="007A4039"/>
    <w:rsid w:val="007A5EE8"/>
    <w:rsid w:val="007A65ED"/>
    <w:rsid w:val="007A6628"/>
    <w:rsid w:val="007B5938"/>
    <w:rsid w:val="007B73E1"/>
    <w:rsid w:val="007C2F43"/>
    <w:rsid w:val="007C5AE9"/>
    <w:rsid w:val="007D7C9B"/>
    <w:rsid w:val="007E3436"/>
    <w:rsid w:val="007E5E79"/>
    <w:rsid w:val="007F50FB"/>
    <w:rsid w:val="00800F33"/>
    <w:rsid w:val="00806531"/>
    <w:rsid w:val="00806871"/>
    <w:rsid w:val="00811122"/>
    <w:rsid w:val="0081554F"/>
    <w:rsid w:val="008171BC"/>
    <w:rsid w:val="00822D8F"/>
    <w:rsid w:val="008449B0"/>
    <w:rsid w:val="00847F1E"/>
    <w:rsid w:val="008539A8"/>
    <w:rsid w:val="00871EA6"/>
    <w:rsid w:val="00876487"/>
    <w:rsid w:val="00883A10"/>
    <w:rsid w:val="00884653"/>
    <w:rsid w:val="008B5A80"/>
    <w:rsid w:val="008B7D84"/>
    <w:rsid w:val="008C2349"/>
    <w:rsid w:val="008D1D71"/>
    <w:rsid w:val="008E10A0"/>
    <w:rsid w:val="008F11FA"/>
    <w:rsid w:val="008F3FF3"/>
    <w:rsid w:val="00902A2C"/>
    <w:rsid w:val="00903479"/>
    <w:rsid w:val="0092649A"/>
    <w:rsid w:val="009357F0"/>
    <w:rsid w:val="00942043"/>
    <w:rsid w:val="009433BB"/>
    <w:rsid w:val="00954BB9"/>
    <w:rsid w:val="0097515F"/>
    <w:rsid w:val="00975F0A"/>
    <w:rsid w:val="00982297"/>
    <w:rsid w:val="00986EC9"/>
    <w:rsid w:val="00987A1D"/>
    <w:rsid w:val="00992ED3"/>
    <w:rsid w:val="00993675"/>
    <w:rsid w:val="0099535D"/>
    <w:rsid w:val="009D53EF"/>
    <w:rsid w:val="009E7F4B"/>
    <w:rsid w:val="009F40E4"/>
    <w:rsid w:val="009F5517"/>
    <w:rsid w:val="00A03500"/>
    <w:rsid w:val="00A1329C"/>
    <w:rsid w:val="00A15DEC"/>
    <w:rsid w:val="00A17E4F"/>
    <w:rsid w:val="00A21BE0"/>
    <w:rsid w:val="00A24D42"/>
    <w:rsid w:val="00A355FB"/>
    <w:rsid w:val="00A35E00"/>
    <w:rsid w:val="00A364F5"/>
    <w:rsid w:val="00A42903"/>
    <w:rsid w:val="00A44839"/>
    <w:rsid w:val="00A50E81"/>
    <w:rsid w:val="00A52D30"/>
    <w:rsid w:val="00A6110C"/>
    <w:rsid w:val="00A676C6"/>
    <w:rsid w:val="00A70362"/>
    <w:rsid w:val="00A746CE"/>
    <w:rsid w:val="00A80663"/>
    <w:rsid w:val="00A807D8"/>
    <w:rsid w:val="00A84462"/>
    <w:rsid w:val="00A90B7B"/>
    <w:rsid w:val="00A95BDF"/>
    <w:rsid w:val="00AA5A37"/>
    <w:rsid w:val="00AC76B7"/>
    <w:rsid w:val="00AD1BD5"/>
    <w:rsid w:val="00AD64DB"/>
    <w:rsid w:val="00B0473A"/>
    <w:rsid w:val="00B17B4F"/>
    <w:rsid w:val="00B2018E"/>
    <w:rsid w:val="00B2348E"/>
    <w:rsid w:val="00B240B3"/>
    <w:rsid w:val="00B304D2"/>
    <w:rsid w:val="00B31516"/>
    <w:rsid w:val="00B41524"/>
    <w:rsid w:val="00B42D21"/>
    <w:rsid w:val="00B709BD"/>
    <w:rsid w:val="00B85C79"/>
    <w:rsid w:val="00B95502"/>
    <w:rsid w:val="00BA08A9"/>
    <w:rsid w:val="00BA51B0"/>
    <w:rsid w:val="00BA7217"/>
    <w:rsid w:val="00BA7F91"/>
    <w:rsid w:val="00BC0B34"/>
    <w:rsid w:val="00BD2BBE"/>
    <w:rsid w:val="00BD6D7A"/>
    <w:rsid w:val="00BD7998"/>
    <w:rsid w:val="00BE0EC5"/>
    <w:rsid w:val="00BE1930"/>
    <w:rsid w:val="00BE767C"/>
    <w:rsid w:val="00BF5A86"/>
    <w:rsid w:val="00C041CF"/>
    <w:rsid w:val="00C12CCF"/>
    <w:rsid w:val="00C24DC1"/>
    <w:rsid w:val="00C3097D"/>
    <w:rsid w:val="00C318A4"/>
    <w:rsid w:val="00C32342"/>
    <w:rsid w:val="00C35A88"/>
    <w:rsid w:val="00C40374"/>
    <w:rsid w:val="00C63BD2"/>
    <w:rsid w:val="00C6514D"/>
    <w:rsid w:val="00C65D4E"/>
    <w:rsid w:val="00C67B82"/>
    <w:rsid w:val="00C87FA7"/>
    <w:rsid w:val="00C94123"/>
    <w:rsid w:val="00C97F04"/>
    <w:rsid w:val="00CA247C"/>
    <w:rsid w:val="00CC0B8F"/>
    <w:rsid w:val="00CC6310"/>
    <w:rsid w:val="00CE14EE"/>
    <w:rsid w:val="00CE7DEF"/>
    <w:rsid w:val="00CF6A55"/>
    <w:rsid w:val="00D1148B"/>
    <w:rsid w:val="00D15BB8"/>
    <w:rsid w:val="00D15BF0"/>
    <w:rsid w:val="00D165C0"/>
    <w:rsid w:val="00D2269C"/>
    <w:rsid w:val="00D232C2"/>
    <w:rsid w:val="00D37025"/>
    <w:rsid w:val="00D37C67"/>
    <w:rsid w:val="00D51CD4"/>
    <w:rsid w:val="00D56D0C"/>
    <w:rsid w:val="00D612C7"/>
    <w:rsid w:val="00D80091"/>
    <w:rsid w:val="00D81C1A"/>
    <w:rsid w:val="00D84217"/>
    <w:rsid w:val="00D84E88"/>
    <w:rsid w:val="00D91F30"/>
    <w:rsid w:val="00DA6B49"/>
    <w:rsid w:val="00DB3ADC"/>
    <w:rsid w:val="00DB415F"/>
    <w:rsid w:val="00DB585F"/>
    <w:rsid w:val="00DB6C74"/>
    <w:rsid w:val="00DD7D9F"/>
    <w:rsid w:val="00DE1299"/>
    <w:rsid w:val="00DE168E"/>
    <w:rsid w:val="00DE334F"/>
    <w:rsid w:val="00DE3C84"/>
    <w:rsid w:val="00DF3B1E"/>
    <w:rsid w:val="00DF54EF"/>
    <w:rsid w:val="00E00B72"/>
    <w:rsid w:val="00E00CB6"/>
    <w:rsid w:val="00E05128"/>
    <w:rsid w:val="00E06CB7"/>
    <w:rsid w:val="00E2419F"/>
    <w:rsid w:val="00E30C02"/>
    <w:rsid w:val="00E30DD4"/>
    <w:rsid w:val="00E4200F"/>
    <w:rsid w:val="00E433B9"/>
    <w:rsid w:val="00E434DC"/>
    <w:rsid w:val="00E4413F"/>
    <w:rsid w:val="00E46BC6"/>
    <w:rsid w:val="00E5128B"/>
    <w:rsid w:val="00E56E50"/>
    <w:rsid w:val="00E654D0"/>
    <w:rsid w:val="00E65EB9"/>
    <w:rsid w:val="00E76088"/>
    <w:rsid w:val="00E81BC1"/>
    <w:rsid w:val="00E9182B"/>
    <w:rsid w:val="00E927B1"/>
    <w:rsid w:val="00EB330B"/>
    <w:rsid w:val="00EB45C3"/>
    <w:rsid w:val="00ED6508"/>
    <w:rsid w:val="00EE0E02"/>
    <w:rsid w:val="00EE158B"/>
    <w:rsid w:val="00EE405E"/>
    <w:rsid w:val="00EF6EFC"/>
    <w:rsid w:val="00F013D2"/>
    <w:rsid w:val="00F026BA"/>
    <w:rsid w:val="00F06142"/>
    <w:rsid w:val="00F209DB"/>
    <w:rsid w:val="00F21FE0"/>
    <w:rsid w:val="00F23B86"/>
    <w:rsid w:val="00F257ED"/>
    <w:rsid w:val="00F25B8B"/>
    <w:rsid w:val="00F31476"/>
    <w:rsid w:val="00F34D21"/>
    <w:rsid w:val="00F365B9"/>
    <w:rsid w:val="00F36BC0"/>
    <w:rsid w:val="00F412B0"/>
    <w:rsid w:val="00F42528"/>
    <w:rsid w:val="00F43991"/>
    <w:rsid w:val="00F44ACD"/>
    <w:rsid w:val="00F47E38"/>
    <w:rsid w:val="00F61F98"/>
    <w:rsid w:val="00F8016C"/>
    <w:rsid w:val="00F85CB4"/>
    <w:rsid w:val="00F938A0"/>
    <w:rsid w:val="00FA1419"/>
    <w:rsid w:val="00FA2ED2"/>
    <w:rsid w:val="00FA4A54"/>
    <w:rsid w:val="00FA7AC7"/>
    <w:rsid w:val="00FB6697"/>
    <w:rsid w:val="00FC02A6"/>
    <w:rsid w:val="00FC1564"/>
    <w:rsid w:val="00FC3688"/>
    <w:rsid w:val="00FC3795"/>
    <w:rsid w:val="00FC606C"/>
    <w:rsid w:val="00FC6404"/>
    <w:rsid w:val="00FC7C67"/>
    <w:rsid w:val="00FD1E84"/>
    <w:rsid w:val="00FD63A6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E72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A8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35A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5A8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35A8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8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35A8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CE14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5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1DC5E-B188-43F1-9D09-AC23F574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Stuart Todd</cp:lastModifiedBy>
  <cp:revision>2</cp:revision>
  <dcterms:created xsi:type="dcterms:W3CDTF">2025-03-03T14:09:00Z</dcterms:created>
  <dcterms:modified xsi:type="dcterms:W3CDTF">2025-03-03T14:09:00Z</dcterms:modified>
</cp:coreProperties>
</file>