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2ABE" w14:textId="633BBFBD" w:rsidR="0045756A" w:rsidRDefault="0045756A" w:rsidP="0045756A">
      <w:pPr>
        <w:rPr>
          <w:b/>
          <w:bCs/>
          <w:sz w:val="28"/>
          <w:szCs w:val="28"/>
          <w:u w:val="single"/>
          <w:lang w:val="en-US"/>
        </w:rPr>
      </w:pPr>
      <w:r w:rsidRPr="00440986">
        <w:rPr>
          <w:b/>
          <w:bCs/>
          <w:sz w:val="28"/>
          <w:szCs w:val="28"/>
          <w:u w:val="single"/>
          <w:lang w:val="en-US"/>
        </w:rPr>
        <w:t xml:space="preserve">Surrey ACO – County Development Officer report </w:t>
      </w:r>
      <w:r>
        <w:rPr>
          <w:b/>
          <w:bCs/>
          <w:sz w:val="28"/>
          <w:szCs w:val="28"/>
          <w:u w:val="single"/>
          <w:lang w:val="en-US"/>
        </w:rPr>
        <w:t>for the March 2025 Annual General Meeting</w:t>
      </w:r>
    </w:p>
    <w:p w14:paraId="29DD3439" w14:textId="18D3AC80" w:rsidR="0045756A" w:rsidRDefault="0045756A" w:rsidP="0045756A">
      <w:pPr>
        <w:rPr>
          <w:lang w:val="en-US"/>
        </w:rPr>
      </w:pPr>
      <w:r>
        <w:rPr>
          <w:lang w:val="en-US"/>
        </w:rPr>
        <w:t>After the difficulties experienced in 2023 relating to the ECB “ Grading Promotion” criteria, we finished 2024 on a more positive note. After a meeting with ECBACO officials we were able to notify 15 umpires of Grading Promotions now agreed:-</w:t>
      </w:r>
    </w:p>
    <w:p w14:paraId="1BDFF016" w14:textId="1437B74A" w:rsidR="0045756A" w:rsidRDefault="0045756A" w:rsidP="0045756A">
      <w:pPr>
        <w:rPr>
          <w:lang w:val="en-US"/>
        </w:rPr>
      </w:pPr>
      <w:r>
        <w:rPr>
          <w:lang w:val="en-US"/>
        </w:rPr>
        <w:t>One from M6 to M5</w:t>
      </w:r>
    </w:p>
    <w:p w14:paraId="066682A8" w14:textId="7D637B52" w:rsidR="0045756A" w:rsidRDefault="0045756A" w:rsidP="0045756A">
      <w:pPr>
        <w:rPr>
          <w:lang w:val="en-US"/>
        </w:rPr>
      </w:pPr>
      <w:r>
        <w:rPr>
          <w:lang w:val="en-US"/>
        </w:rPr>
        <w:t>Ten from M5 to M4</w:t>
      </w:r>
    </w:p>
    <w:p w14:paraId="5EACF3D0" w14:textId="048E9ADC" w:rsidR="0045756A" w:rsidRDefault="0045756A" w:rsidP="0045756A">
      <w:pPr>
        <w:rPr>
          <w:lang w:val="en-US"/>
        </w:rPr>
      </w:pPr>
      <w:r>
        <w:rPr>
          <w:lang w:val="en-US"/>
        </w:rPr>
        <w:t>Four from M4 to M3</w:t>
      </w:r>
    </w:p>
    <w:p w14:paraId="380D307B" w14:textId="5D7CD755" w:rsidR="0045756A" w:rsidRDefault="0045756A" w:rsidP="0045756A">
      <w:pPr>
        <w:rPr>
          <w:lang w:val="en-US"/>
        </w:rPr>
      </w:pPr>
      <w:r>
        <w:rPr>
          <w:lang w:val="en-US"/>
        </w:rPr>
        <w:t>I believe this has largely dealt with the historical issues and corrections requested to the ECBACO.</w:t>
      </w:r>
    </w:p>
    <w:p w14:paraId="15A71428" w14:textId="77A5A0F4" w:rsidR="006241EC" w:rsidRDefault="006241EC" w:rsidP="0045756A">
      <w:pPr>
        <w:rPr>
          <w:lang w:val="en-US"/>
        </w:rPr>
      </w:pPr>
      <w:r>
        <w:rPr>
          <w:lang w:val="en-US"/>
        </w:rPr>
        <w:t xml:space="preserve">In 2024 there were </w:t>
      </w:r>
      <w:r w:rsidRPr="002B7484">
        <w:rPr>
          <w:b/>
          <w:bCs/>
          <w:lang w:val="en-US"/>
        </w:rPr>
        <w:t>45 Boundary Observations</w:t>
      </w:r>
      <w:r>
        <w:rPr>
          <w:lang w:val="en-US"/>
        </w:rPr>
        <w:t xml:space="preserve"> carried out in Surrey</w:t>
      </w:r>
      <w:r w:rsidR="00194757">
        <w:rPr>
          <w:lang w:val="en-US"/>
        </w:rPr>
        <w:t>. 37 of these were on SCUP appointed matches</w:t>
      </w:r>
      <w:r w:rsidR="001E56CE">
        <w:rPr>
          <w:lang w:val="en-US"/>
        </w:rPr>
        <w:t>, sometimes for “Grading Promotion request purposes</w:t>
      </w:r>
      <w:r w:rsidR="005F6149">
        <w:rPr>
          <w:lang w:val="en-US"/>
        </w:rPr>
        <w:t xml:space="preserve"> and also for SCUP progress review purposes</w:t>
      </w:r>
      <w:r w:rsidR="002B7484">
        <w:rPr>
          <w:lang w:val="en-US"/>
        </w:rPr>
        <w:t>.  Thanks to the Observers for their time</w:t>
      </w:r>
      <w:r w:rsidR="000737C0">
        <w:rPr>
          <w:lang w:val="en-US"/>
        </w:rPr>
        <w:t xml:space="preserve"> and efforts during the season.</w:t>
      </w:r>
    </w:p>
    <w:p w14:paraId="6CFBBFC5" w14:textId="048A8BD5" w:rsidR="000737C0" w:rsidRDefault="000737C0" w:rsidP="0045756A">
      <w:pPr>
        <w:rPr>
          <w:lang w:val="en-US"/>
        </w:rPr>
      </w:pPr>
      <w:r>
        <w:rPr>
          <w:lang w:val="en-US"/>
        </w:rPr>
        <w:t>A training evening was held at Ashtead</w:t>
      </w:r>
      <w:r w:rsidR="009C7449">
        <w:rPr>
          <w:lang w:val="en-US"/>
        </w:rPr>
        <w:t xml:space="preserve"> CC</w:t>
      </w:r>
      <w:r>
        <w:rPr>
          <w:lang w:val="en-US"/>
        </w:rPr>
        <w:t xml:space="preserve"> for a number of people who had expressed an interest in future “Observing”</w:t>
      </w:r>
      <w:r w:rsidR="00703804">
        <w:rPr>
          <w:lang w:val="en-US"/>
        </w:rPr>
        <w:t>. A prolonged power cut required us to move to a local pub</w:t>
      </w:r>
      <w:r w:rsidR="00907F40">
        <w:rPr>
          <w:lang w:val="en-US"/>
        </w:rPr>
        <w:t xml:space="preserve"> (and a cramped cubbyhole</w:t>
      </w:r>
      <w:r w:rsidR="009C7449">
        <w:rPr>
          <w:lang w:val="en-US"/>
        </w:rPr>
        <w:t>) to enable the session to take place. I hope that we can</w:t>
      </w:r>
      <w:r w:rsidR="000D4294">
        <w:rPr>
          <w:lang w:val="en-US"/>
        </w:rPr>
        <w:t xml:space="preserve"> give opportunities for “new Observers” in 2025</w:t>
      </w:r>
      <w:r w:rsidR="00061605">
        <w:rPr>
          <w:lang w:val="en-US"/>
        </w:rPr>
        <w:t xml:space="preserve"> on matches outside SCCUP </w:t>
      </w:r>
      <w:r w:rsidR="00F56A49">
        <w:rPr>
          <w:lang w:val="en-US"/>
        </w:rPr>
        <w:t>matches.</w:t>
      </w:r>
    </w:p>
    <w:p w14:paraId="3C4C3C70" w14:textId="25BEC766" w:rsidR="0045756A" w:rsidRDefault="0045756A" w:rsidP="0045756A">
      <w:pPr>
        <w:rPr>
          <w:lang w:val="en-US"/>
        </w:rPr>
      </w:pPr>
      <w:r>
        <w:rPr>
          <w:lang w:val="en-US"/>
        </w:rPr>
        <w:t>The assumption is that the ECB will invite applications for Grading Promotions prior to the 2025 season. We will have to see how this impacts on the number of Observations required</w:t>
      </w:r>
      <w:r w:rsidR="00486B22">
        <w:rPr>
          <w:lang w:val="en-US"/>
        </w:rPr>
        <w:t xml:space="preserve"> for the coming season and how many of these will need to be on non SCCUP appointed matches.</w:t>
      </w:r>
    </w:p>
    <w:p w14:paraId="1396907C" w14:textId="7ADF2091" w:rsidR="00486B22" w:rsidRDefault="00486B22" w:rsidP="0045756A">
      <w:pPr>
        <w:rPr>
          <w:lang w:val="en-US"/>
        </w:rPr>
      </w:pPr>
      <w:r>
        <w:rPr>
          <w:lang w:val="en-US"/>
        </w:rPr>
        <w:t>I have given my views to David Elworthy and Alan Dale on the minimum level of Observation marks required for Grading promotions. I believe that the minimum required mark (38 out of 50) is too high for the M4 category. We will see if there is any revision to the criteria for 2025.</w:t>
      </w:r>
    </w:p>
    <w:p w14:paraId="5F993436" w14:textId="314702D5" w:rsidR="001D3F7F" w:rsidRPr="0045756A" w:rsidRDefault="001D3F7F" w:rsidP="0045756A">
      <w:pPr>
        <w:rPr>
          <w:lang w:val="en-US"/>
        </w:rPr>
      </w:pPr>
      <w:r>
        <w:rPr>
          <w:lang w:val="en-US"/>
        </w:rPr>
        <w:t xml:space="preserve">It is worth stressing again that the </w:t>
      </w:r>
      <w:r w:rsidR="00180265">
        <w:rPr>
          <w:lang w:val="en-US"/>
        </w:rPr>
        <w:t>ECB Grading system is separate from the S</w:t>
      </w:r>
      <w:r w:rsidR="00C5210C">
        <w:rPr>
          <w:lang w:val="en-US"/>
        </w:rPr>
        <w:t>CUP ( now SCCUP) process of reviewing its Panel “Listings”</w:t>
      </w:r>
      <w:r w:rsidR="00352BF7">
        <w:rPr>
          <w:lang w:val="en-US"/>
        </w:rPr>
        <w:t xml:space="preserve"> for the next season.</w:t>
      </w:r>
    </w:p>
    <w:p w14:paraId="72F9C51B" w14:textId="77777777" w:rsidR="00930F68" w:rsidRDefault="0045756A" w:rsidP="0045756A">
      <w:pPr>
        <w:rPr>
          <w:lang w:val="en-US"/>
        </w:rPr>
      </w:pPr>
      <w:r>
        <w:rPr>
          <w:lang w:val="en-US"/>
        </w:rPr>
        <w:t xml:space="preserve">I was pleased to be able to give assistance to John Flatley with appointing Umpires to </w:t>
      </w:r>
      <w:r w:rsidRPr="00E04346">
        <w:rPr>
          <w:b/>
          <w:bCs/>
          <w:lang w:val="en-US"/>
        </w:rPr>
        <w:t>Surrey Age Group</w:t>
      </w:r>
      <w:r>
        <w:rPr>
          <w:lang w:val="en-US"/>
        </w:rPr>
        <w:t xml:space="preserve"> matches (ranging from Under 10’s up to Under 1</w:t>
      </w:r>
      <w:r w:rsidR="0073603C">
        <w:rPr>
          <w:lang w:val="en-US"/>
        </w:rPr>
        <w:t>8</w:t>
      </w:r>
      <w:r>
        <w:rPr>
          <w:lang w:val="en-US"/>
        </w:rPr>
        <w:t xml:space="preserve">’s).  Support from the ACO membership helped us to make </w:t>
      </w:r>
      <w:r w:rsidRPr="00DD0B13">
        <w:rPr>
          <w:b/>
          <w:bCs/>
          <w:lang w:val="en-US"/>
        </w:rPr>
        <w:t>23</w:t>
      </w:r>
      <w:r w:rsidR="003E6746">
        <w:rPr>
          <w:b/>
          <w:bCs/>
          <w:lang w:val="en-US"/>
        </w:rPr>
        <w:t>7</w:t>
      </w:r>
      <w:r w:rsidRPr="00DD0B13">
        <w:rPr>
          <w:b/>
          <w:bCs/>
          <w:lang w:val="en-US"/>
        </w:rPr>
        <w:t xml:space="preserve"> Appointments</w:t>
      </w:r>
      <w:r>
        <w:rPr>
          <w:lang w:val="en-US"/>
        </w:rPr>
        <w:t xml:space="preserve"> to these matches in 202</w:t>
      </w:r>
      <w:r w:rsidR="003E6746">
        <w:rPr>
          <w:lang w:val="en-US"/>
        </w:rPr>
        <w:t>4</w:t>
      </w:r>
      <w:r>
        <w:rPr>
          <w:lang w:val="en-US"/>
        </w:rPr>
        <w:t xml:space="preserve">.  </w:t>
      </w:r>
      <w:r w:rsidR="006950AA">
        <w:rPr>
          <w:lang w:val="en-US"/>
        </w:rPr>
        <w:t>These included 21 Appointments to Girls matches</w:t>
      </w:r>
      <w:r w:rsidR="00930F68">
        <w:rPr>
          <w:lang w:val="en-US"/>
        </w:rPr>
        <w:t xml:space="preserve"> at Under 18 and Under 15 level. </w:t>
      </w:r>
    </w:p>
    <w:p w14:paraId="6786265F" w14:textId="0BBF274C" w:rsidR="0045756A" w:rsidRDefault="00454E17" w:rsidP="0045756A">
      <w:pPr>
        <w:rPr>
          <w:lang w:val="en-US"/>
        </w:rPr>
      </w:pPr>
      <w:r>
        <w:rPr>
          <w:lang w:val="en-US"/>
        </w:rPr>
        <w:t>I am indebted to</w:t>
      </w:r>
      <w:r w:rsidR="008F1D38">
        <w:rPr>
          <w:lang w:val="en-US"/>
        </w:rPr>
        <w:t xml:space="preserve"> John for stepping back into the frame when a hospital operation sidelined me for</w:t>
      </w:r>
      <w:r w:rsidR="00AD70A7">
        <w:rPr>
          <w:lang w:val="en-US"/>
        </w:rPr>
        <w:t xml:space="preserve"> much of August 2024. </w:t>
      </w:r>
      <w:r w:rsidR="0045756A">
        <w:rPr>
          <w:lang w:val="en-US"/>
        </w:rPr>
        <w:t>From the 202</w:t>
      </w:r>
      <w:r w:rsidR="00B670C8">
        <w:rPr>
          <w:lang w:val="en-US"/>
        </w:rPr>
        <w:t>5</w:t>
      </w:r>
      <w:r w:rsidR="0045756A">
        <w:rPr>
          <w:lang w:val="en-US"/>
        </w:rPr>
        <w:t xml:space="preserve"> list of </w:t>
      </w:r>
      <w:r w:rsidR="00F56576">
        <w:rPr>
          <w:lang w:val="en-US"/>
        </w:rPr>
        <w:t>fixtures,</w:t>
      </w:r>
      <w:r w:rsidR="0045756A">
        <w:rPr>
          <w:lang w:val="en-US"/>
        </w:rPr>
        <w:t xml:space="preserve"> it looks as though we will be just as busy in 202</w:t>
      </w:r>
      <w:r w:rsidR="00B670C8">
        <w:rPr>
          <w:lang w:val="en-US"/>
        </w:rPr>
        <w:t>5</w:t>
      </w:r>
      <w:r w:rsidR="0045756A">
        <w:rPr>
          <w:lang w:val="en-US"/>
        </w:rPr>
        <w:t>. We hope that ACO members will endeavour to make themselves available for these matches, whether on a regular or occasional basis</w:t>
      </w:r>
      <w:r w:rsidR="00B670C8">
        <w:rPr>
          <w:lang w:val="en-US"/>
        </w:rPr>
        <w:t>. Whilst we managed to cover the great majority of</w:t>
      </w:r>
      <w:r w:rsidR="00666BD7">
        <w:rPr>
          <w:lang w:val="en-US"/>
        </w:rPr>
        <w:t xml:space="preserve"> Age Group appointments there were a few more gaps than in the previous season</w:t>
      </w:r>
    </w:p>
    <w:p w14:paraId="33746D43" w14:textId="23559AFE" w:rsidR="00486B22" w:rsidRDefault="00486B22" w:rsidP="00486B22">
      <w:pPr>
        <w:rPr>
          <w:lang w:val="en-US"/>
        </w:rPr>
      </w:pPr>
      <w:r w:rsidRPr="001A3B02">
        <w:rPr>
          <w:lang w:val="en-US"/>
        </w:rPr>
        <w:t xml:space="preserve">The other main </w:t>
      </w:r>
      <w:r>
        <w:rPr>
          <w:lang w:val="en-US"/>
        </w:rPr>
        <w:t xml:space="preserve">recent </w:t>
      </w:r>
      <w:r w:rsidRPr="001A3B02">
        <w:rPr>
          <w:lang w:val="en-US"/>
        </w:rPr>
        <w:t xml:space="preserve">activity has been liaising with two Umpires who </w:t>
      </w:r>
      <w:r w:rsidR="00333B7C">
        <w:rPr>
          <w:lang w:val="en-US"/>
        </w:rPr>
        <w:t xml:space="preserve">were again accepted onto the </w:t>
      </w:r>
      <w:r w:rsidRPr="00E04346">
        <w:rPr>
          <w:b/>
          <w:bCs/>
          <w:lang w:val="en-US"/>
        </w:rPr>
        <w:t>National Umpiring Talent Development Programme</w:t>
      </w:r>
      <w:r w:rsidRPr="001A3B02">
        <w:rPr>
          <w:lang w:val="en-US"/>
        </w:rPr>
        <w:t xml:space="preserve"> for 2024. </w:t>
      </w:r>
      <w:r>
        <w:rPr>
          <w:lang w:val="en-US"/>
        </w:rPr>
        <w:t xml:space="preserve"> </w:t>
      </w:r>
      <w:r w:rsidR="00333B7C">
        <w:rPr>
          <w:lang w:val="en-US"/>
        </w:rPr>
        <w:t xml:space="preserve">A review meeting </w:t>
      </w:r>
      <w:r w:rsidR="00FF0918">
        <w:rPr>
          <w:lang w:val="en-US"/>
        </w:rPr>
        <w:t>has recently taken place with Madhur Hemnani and Vijay Dwarakanath</w:t>
      </w:r>
      <w:r w:rsidR="00897AFA">
        <w:rPr>
          <w:lang w:val="en-US"/>
        </w:rPr>
        <w:t xml:space="preserve"> (attended by John Flatley, Matt Johnson and myself) to discuss their progress</w:t>
      </w:r>
      <w:r w:rsidR="001D3F7F">
        <w:rPr>
          <w:lang w:val="en-US"/>
        </w:rPr>
        <w:t>.</w:t>
      </w:r>
    </w:p>
    <w:p w14:paraId="1FF75C1C" w14:textId="014C6F3C" w:rsidR="0045756A" w:rsidRPr="00B5498D" w:rsidRDefault="0045756A" w:rsidP="0045756A">
      <w:pPr>
        <w:rPr>
          <w:b/>
          <w:bCs/>
          <w:lang w:val="en-US"/>
        </w:rPr>
      </w:pPr>
      <w:r w:rsidRPr="00B5498D">
        <w:rPr>
          <w:b/>
          <w:bCs/>
          <w:lang w:val="en-US"/>
        </w:rPr>
        <w:t>Graeme Hall</w:t>
      </w:r>
      <w:r w:rsidR="00C00C09" w:rsidRPr="00B5498D">
        <w:rPr>
          <w:b/>
          <w:bCs/>
          <w:lang w:val="en-US"/>
        </w:rPr>
        <w:t xml:space="preserve"> :-    21 February 2025</w:t>
      </w:r>
    </w:p>
    <w:sectPr w:rsidR="0045756A" w:rsidRPr="00B54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6A"/>
    <w:rsid w:val="00061605"/>
    <w:rsid w:val="000737C0"/>
    <w:rsid w:val="00090771"/>
    <w:rsid w:val="000D4294"/>
    <w:rsid w:val="00180265"/>
    <w:rsid w:val="00194757"/>
    <w:rsid w:val="001D3F7F"/>
    <w:rsid w:val="001E56CE"/>
    <w:rsid w:val="00230CE9"/>
    <w:rsid w:val="002B7484"/>
    <w:rsid w:val="00333B7C"/>
    <w:rsid w:val="00352BF7"/>
    <w:rsid w:val="003E6746"/>
    <w:rsid w:val="00454E17"/>
    <w:rsid w:val="0045756A"/>
    <w:rsid w:val="00486B22"/>
    <w:rsid w:val="005F6149"/>
    <w:rsid w:val="006241EC"/>
    <w:rsid w:val="00666BD7"/>
    <w:rsid w:val="006950AA"/>
    <w:rsid w:val="00703804"/>
    <w:rsid w:val="0073603C"/>
    <w:rsid w:val="00897AFA"/>
    <w:rsid w:val="008F1D38"/>
    <w:rsid w:val="00907F40"/>
    <w:rsid w:val="00930F68"/>
    <w:rsid w:val="00974DFC"/>
    <w:rsid w:val="009971C4"/>
    <w:rsid w:val="009C7449"/>
    <w:rsid w:val="00AD70A7"/>
    <w:rsid w:val="00B5498D"/>
    <w:rsid w:val="00B670C8"/>
    <w:rsid w:val="00B707B2"/>
    <w:rsid w:val="00C00C09"/>
    <w:rsid w:val="00C5210C"/>
    <w:rsid w:val="00CB7685"/>
    <w:rsid w:val="00DA2597"/>
    <w:rsid w:val="00F56576"/>
    <w:rsid w:val="00F56A49"/>
    <w:rsid w:val="00FF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4B8A"/>
  <w15:chartTrackingRefBased/>
  <w15:docId w15:val="{4453F094-D84D-4499-B123-44427CC9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56A"/>
  </w:style>
  <w:style w:type="paragraph" w:styleId="Heading1">
    <w:name w:val="heading 1"/>
    <w:basedOn w:val="Normal"/>
    <w:next w:val="Normal"/>
    <w:link w:val="Heading1Char"/>
    <w:uiPriority w:val="9"/>
    <w:qFormat/>
    <w:rsid w:val="00457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56A"/>
    <w:rPr>
      <w:rFonts w:eastAsiaTheme="majorEastAsia" w:cstheme="majorBidi"/>
      <w:color w:val="272727" w:themeColor="text1" w:themeTint="D8"/>
    </w:rPr>
  </w:style>
  <w:style w:type="paragraph" w:styleId="Title">
    <w:name w:val="Title"/>
    <w:basedOn w:val="Normal"/>
    <w:next w:val="Normal"/>
    <w:link w:val="TitleChar"/>
    <w:uiPriority w:val="10"/>
    <w:qFormat/>
    <w:rsid w:val="00457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56A"/>
    <w:pPr>
      <w:spacing w:before="160"/>
      <w:jc w:val="center"/>
    </w:pPr>
    <w:rPr>
      <w:i/>
      <w:iCs/>
      <w:color w:val="404040" w:themeColor="text1" w:themeTint="BF"/>
    </w:rPr>
  </w:style>
  <w:style w:type="character" w:customStyle="1" w:styleId="QuoteChar">
    <w:name w:val="Quote Char"/>
    <w:basedOn w:val="DefaultParagraphFont"/>
    <w:link w:val="Quote"/>
    <w:uiPriority w:val="29"/>
    <w:rsid w:val="0045756A"/>
    <w:rPr>
      <w:i/>
      <w:iCs/>
      <w:color w:val="404040" w:themeColor="text1" w:themeTint="BF"/>
    </w:rPr>
  </w:style>
  <w:style w:type="paragraph" w:styleId="ListParagraph">
    <w:name w:val="List Paragraph"/>
    <w:basedOn w:val="Normal"/>
    <w:uiPriority w:val="34"/>
    <w:qFormat/>
    <w:rsid w:val="0045756A"/>
    <w:pPr>
      <w:ind w:left="720"/>
      <w:contextualSpacing/>
    </w:pPr>
  </w:style>
  <w:style w:type="character" w:styleId="IntenseEmphasis">
    <w:name w:val="Intense Emphasis"/>
    <w:basedOn w:val="DefaultParagraphFont"/>
    <w:uiPriority w:val="21"/>
    <w:qFormat/>
    <w:rsid w:val="0045756A"/>
    <w:rPr>
      <w:i/>
      <w:iCs/>
      <w:color w:val="0F4761" w:themeColor="accent1" w:themeShade="BF"/>
    </w:rPr>
  </w:style>
  <w:style w:type="paragraph" w:styleId="IntenseQuote">
    <w:name w:val="Intense Quote"/>
    <w:basedOn w:val="Normal"/>
    <w:next w:val="Normal"/>
    <w:link w:val="IntenseQuoteChar"/>
    <w:uiPriority w:val="30"/>
    <w:qFormat/>
    <w:rsid w:val="00457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56A"/>
    <w:rPr>
      <w:i/>
      <w:iCs/>
      <w:color w:val="0F4761" w:themeColor="accent1" w:themeShade="BF"/>
    </w:rPr>
  </w:style>
  <w:style w:type="character" w:styleId="IntenseReference">
    <w:name w:val="Intense Reference"/>
    <w:basedOn w:val="DefaultParagraphFont"/>
    <w:uiPriority w:val="32"/>
    <w:qFormat/>
    <w:rsid w:val="004575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Hall</dc:creator>
  <cp:keywords/>
  <dc:description/>
  <cp:lastModifiedBy>Stuart Todd</cp:lastModifiedBy>
  <cp:revision>2</cp:revision>
  <dcterms:created xsi:type="dcterms:W3CDTF">2025-02-22T16:17:00Z</dcterms:created>
  <dcterms:modified xsi:type="dcterms:W3CDTF">2025-02-22T16:17:00Z</dcterms:modified>
</cp:coreProperties>
</file>